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RAEE SURESH BHAGAT</w:t>
      </w:r>
    </w:p>
    <w:p>
      <w:pPr>
        <w:spacing w:after="100"/>
      </w:pPr>
      <w:r>
        <w:t xml:space="preserve">(512) 931-4218   |   raeebhagat@gmail.com   |   </w:t>
      </w:r>
      <w:hyperlink r:id="rId9">
        <w:r>
          <w:t>raeeb.dev</w:t>
        </w:r>
      </w:hyperlink>
    </w:p>
    <w:p>
      <w:pPr>
        <w:spacing w:after="60"/>
      </w:pPr>
      <w:r>
        <w:rPr>
          <w:b/>
        </w:rPr>
        <w:t>BIOSTATISTICIAN</w:t>
      </w:r>
    </w:p>
    <w:p>
      <w:pPr>
        <w:pStyle w:val="ResumeSection"/>
      </w:pPr>
      <w:r>
        <w:t>PROFESSIONAL SUMMARY</w:t>
      </w:r>
    </w:p>
    <w:p>
      <w:r>
        <w:t>Biostatistician with nearly five years of statistical analysis and applied research experience across aviation sleep, fatigue, and interdisciplinary studies. Skilled in R, longitudinal data preparation, survival analysis, mixed-effects modeling, and study design simulation. Develops reproducible reports and dashboards, validates complex outputs, and explains statistical findings to clinicians, researchers, and operational stakeholders.</w:t>
      </w:r>
    </w:p>
    <w:p>
      <w:pPr>
        <w:pStyle w:val="ResumeSection"/>
      </w:pPr>
      <w:r>
        <w:t>SKILLS</w:t>
      </w:r>
    </w:p>
    <w:p>
      <w:pPr>
        <w:spacing w:after="40"/>
      </w:pPr>
      <w:r>
        <w:rPr>
          <w:b/>
        </w:rPr>
        <w:t xml:space="preserve">Statistical modeling: </w:t>
      </w:r>
      <w:r>
        <w:t>Cox regression, survival analysis, mixed-effects models, repeated-measures analysis, regression, model diagnostics</w:t>
      </w:r>
    </w:p>
    <w:p>
      <w:pPr>
        <w:spacing w:after="40"/>
      </w:pPr>
      <w:r>
        <w:rPr>
          <w:b/>
        </w:rPr>
        <w:t xml:space="preserve">Programming and data: </w:t>
      </w:r>
      <w:r>
        <w:t>R, Python, SQL, dplyr, tidyr, purrr, lubridate, readxl, openxlsx</w:t>
      </w:r>
    </w:p>
    <w:p>
      <w:pPr>
        <w:spacing w:after="40"/>
      </w:pPr>
      <w:r>
        <w:rPr>
          <w:b/>
        </w:rPr>
        <w:t xml:space="preserve">Reporting and visualization: </w:t>
      </w:r>
      <w:r>
        <w:t>R Markdown, Quarto, ggplot2, Shiny, Plotly, Microsoft Excel</w:t>
      </w:r>
    </w:p>
    <w:p>
      <w:pPr>
        <w:spacing w:after="40"/>
      </w:pPr>
      <w:r>
        <w:rPr>
          <w:b/>
        </w:rPr>
        <w:t xml:space="preserve">Research methods: </w:t>
      </w:r>
      <w:r>
        <w:t>Study design, power analysis, Monte Carlo simulation, data validation, cohort construction, stakeholder communication</w:t>
      </w:r>
    </w:p>
    <w:p>
      <w:pPr>
        <w:pStyle w:val="ResumeSection"/>
      </w:pPr>
      <w:r>
        <w:t>PROFESSIONAL EXPERIENCE</w:t>
      </w:r>
    </w:p>
    <w:p>
      <w:pPr>
        <w:pStyle w:val="ResumeEntry"/>
        <w:tabs>
          <w:tab w:pos="9936" w:val="right"/>
        </w:tabs>
      </w:pPr>
      <w:r>
        <w:rPr>
          <w:b/>
        </w:rPr>
        <w:t>Biostatistician, Washington State University</w:t>
      </w:r>
      <w:r>
        <w:tab/>
        <w:t>Dec 2023–Present</w:t>
      </w:r>
    </w:p>
    <w:p>
      <w:pPr>
        <w:keepNext/>
        <w:spacing w:after="40"/>
      </w:pPr>
      <w:r>
        <w:t>Department of Translational Medicine and Physiology | Spokane, WA</w:t>
      </w:r>
    </w:p>
    <w:p>
      <w:pPr>
        <w:pStyle w:val="ResumeBullet"/>
      </w:pPr>
      <w:r>
        <w:t>•  Analyzed longitudinal sleep and cognitive performance data in R, linking flight records and actigraphy to support route-level research questions.</w:t>
      </w:r>
    </w:p>
    <w:p>
      <w:pPr>
        <w:pStyle w:val="ResumeBullet"/>
      </w:pPr>
      <w:r>
        <w:t>•  Applied Cox regression and mixed-effects models to recovery and fatigue outcomes, documenting assumptions and diagnostics for defensible interpretation.</w:t>
      </w:r>
    </w:p>
    <w:p>
      <w:pPr>
        <w:pStyle w:val="ResumeBullet"/>
      </w:pPr>
      <w:r>
        <w:t>•  Built Shiny dashboards and ggplot2 visualizations that let research collaborators compare cohorts by route, crew role, and flight phase.</w:t>
      </w:r>
    </w:p>
    <w:p>
      <w:pPr>
        <w:pStyle w:val="ResumeBullet"/>
      </w:pPr>
      <w:r>
        <w:t>•  Automated monthly metrics and sample-readiness reports with R and Excel, distinguishing unique pilots, repeated trips, and usable endpoint observations.</w:t>
      </w:r>
    </w:p>
    <w:p>
      <w:pPr>
        <w:pStyle w:val="ResumeBullet"/>
      </w:pPr>
      <w:r>
        <w:t>•  Collaborated with clinicians, physiologists, and aviation researchers to translate statistical results into clear reports and manuscript-oriented figures.</w:t>
      </w:r>
    </w:p>
    <w:p>
      <w:pPr>
        <w:pStyle w:val="ResumeEntry"/>
        <w:tabs>
          <w:tab w:pos="9936" w:val="right"/>
        </w:tabs>
      </w:pPr>
      <w:r>
        <w:rPr>
          <w:b/>
        </w:rPr>
        <w:t>Research Analyst and Graduate Research Assistant, University of Idaho</w:t>
      </w:r>
      <w:r>
        <w:tab/>
        <w:t>Jan 2022–Dec 2023</w:t>
      </w:r>
    </w:p>
    <w:p>
      <w:pPr>
        <w:keepNext/>
        <w:spacing w:after="40"/>
      </w:pPr>
      <w:r>
        <w:t>Department of Mathematics and Statistical Science | Moscow, ID</w:t>
      </w:r>
    </w:p>
    <w:p>
      <w:pPr>
        <w:pStyle w:val="ResumeBullet"/>
      </w:pPr>
      <w:r>
        <w:t>•  Cleaned clinical and biological datasets in R, standardizing variables and checking records before analysis for interdisciplinary research teams.</w:t>
      </w:r>
    </w:p>
    <w:p>
      <w:pPr>
        <w:pStyle w:val="ResumeBullet"/>
      </w:pPr>
      <w:r>
        <w:t>•  Developed regression summaries and statistical visualizations that helped investigators understand findings and prepare research reports for varied audiences.</w:t>
      </w:r>
    </w:p>
    <w:p>
      <w:pPr>
        <w:pStyle w:val="ResumeBullet"/>
      </w:pPr>
      <w:r>
        <w:t>•  Explored bacterial-growth dynamics with stochastic models and particle Markov chain Monte Carlo, communicating methods through R-based analyses.</w:t>
      </w:r>
    </w:p>
    <w:p>
      <w:pPr>
        <w:pStyle w:val="ResumeEntry"/>
        <w:tabs>
          <w:tab w:pos="9936" w:val="right"/>
        </w:tabs>
      </w:pPr>
      <w:r>
        <w:rPr>
          <w:b/>
        </w:rPr>
        <w:t>Teacher, Sahyadri English Medium School</w:t>
      </w:r>
      <w:r>
        <w:tab/>
        <w:t>Mar 2018–Dec 2020</w:t>
      </w:r>
    </w:p>
    <w:p>
      <w:pPr>
        <w:keepNext/>
        <w:spacing w:after="40"/>
      </w:pPr>
      <w:r>
        <w:t>India</w:t>
      </w:r>
    </w:p>
    <w:p>
      <w:pPr>
        <w:pStyle w:val="ResumeBullet"/>
      </w:pPr>
      <w:r>
        <w:t>•  Taught mathematics across standard and advanced levels, adapting lessons and assessments to help students strengthen quantitative problem-solving skills.</w:t>
      </w:r>
    </w:p>
    <w:p>
      <w:pPr>
        <w:pStyle w:val="ResumeEntry"/>
        <w:tabs>
          <w:tab w:pos="9936" w:val="right"/>
        </w:tabs>
      </w:pPr>
      <w:r>
        <w:rPr>
          <w:b/>
        </w:rPr>
        <w:t>Assistant Professor of Mathematics, JSPM</w:t>
      </w:r>
      <w:r>
        <w:tab/>
        <w:t>Feb 2017–Feb 2018</w:t>
      </w:r>
    </w:p>
    <w:p>
      <w:pPr>
        <w:keepNext/>
        <w:spacing w:after="40"/>
      </w:pPr>
      <w:r>
        <w:t>Pune, India</w:t>
      </w:r>
    </w:p>
    <w:p>
      <w:pPr>
        <w:pStyle w:val="ResumeBullet"/>
      </w:pPr>
      <w:r>
        <w:t>•  Designed mathematics lectures, problem sets, and examinations that gave students structured practice in analytical reasoning and applied problem solving.</w:t>
      </w:r>
    </w:p>
    <w:p>
      <w:r>
        <w:br w:type="page"/>
      </w:r>
    </w:p>
    <w:p>
      <w:pPr>
        <w:pStyle w:val="ResumeSection"/>
      </w:pPr>
      <w:r>
        <w:t>PROJECTS</w:t>
      </w:r>
    </w:p>
    <w:p>
      <w:pPr>
        <w:pStyle w:val="ResumeEntry"/>
        <w:tabs>
          <w:tab w:pos="9936" w:val="right"/>
        </w:tabs>
      </w:pPr>
      <w:r>
        <w:rPr>
          <w:b/>
        </w:rPr>
        <w:t>Flight-Duty Screening and Output Validation</w:t>
      </w:r>
      <w:r>
        <w:tab/>
        <w:t>R | Excel</w:t>
      </w:r>
    </w:p>
    <w:p>
      <w:pPr>
        <w:pStyle w:val="ResumeBullet"/>
      </w:pPr>
      <w:r>
        <w:t>•  Screened 3,198 flight records with rule-based R logic covering time zones, crew-size branches, and multi-segment trip conditions.</w:t>
      </w:r>
    </w:p>
    <w:p>
      <w:pPr>
        <w:pStyle w:val="ResumeBullet"/>
      </w:pPr>
      <w:r>
        <w:t>•  Reconciled generated audit fields, record keys, and duplicates against source data; saved validation reports showed zero mismatches in checked outputs.</w:t>
      </w:r>
    </w:p>
    <w:p>
      <w:pPr>
        <w:pStyle w:val="ResumeEntry"/>
        <w:tabs>
          <w:tab w:pos="9936" w:val="right"/>
        </w:tabs>
      </w:pPr>
      <w:r>
        <w:rPr>
          <w:b/>
        </w:rPr>
        <w:t>Pilot Cognitive Recovery and Sleep Feature Engineering</w:t>
      </w:r>
      <w:r>
        <w:tab/>
        <w:t>R | survival | lubridate</w:t>
      </w:r>
    </w:p>
    <w:p>
      <w:pPr>
        <w:pStyle w:val="ResumeBullet"/>
      </w:pPr>
      <w:r>
        <w:t>•  Integrated actigraphy, sleep logs, and flight data across four routes, then modeled recovery events using Cox proportional hazards methods.</w:t>
      </w:r>
    </w:p>
    <w:p>
      <w:pPr>
        <w:pStyle w:val="ResumeBullet"/>
      </w:pPr>
      <w:r>
        <w:t>•  Derived baseline performance and 24-, 48-, and 72-hour sleep features, then reviewed proportional-hazards assumptions and related model diagnostics.</w:t>
      </w:r>
    </w:p>
    <w:p>
      <w:pPr>
        <w:pStyle w:val="ResumeEntry"/>
        <w:tabs>
          <w:tab w:pos="9936" w:val="right"/>
        </w:tabs>
      </w:pPr>
      <w:r>
        <w:rPr>
          <w:b/>
        </w:rPr>
        <w:t>Interactive Aviation Research Dashboards</w:t>
      </w:r>
      <w:r>
        <w:tab/>
        <w:t>R Shiny | Plotly | DT</w:t>
      </w:r>
    </w:p>
    <w:p>
      <w:pPr>
        <w:pStyle w:val="ResumeBullet"/>
      </w:pPr>
      <w:r>
        <w:t>•  Developed interactive cohort filters, charts, and tables that helped researchers explore fatigue and cognitive performance by operational subgroup.</w:t>
      </w:r>
    </w:p>
    <w:p>
      <w:pPr>
        <w:pStyle w:val="ResumeBullet"/>
      </w:pPr>
      <w:r>
        <w:t>•  Displayed route, crew-role, and flight-phase comparisons with participant and trip summaries to support transparent research exploration.</w:t>
      </w:r>
    </w:p>
    <w:p>
      <w:pPr>
        <w:pStyle w:val="ResumeEntry"/>
        <w:tabs>
          <w:tab w:pos="9936" w:val="right"/>
        </w:tabs>
      </w:pPr>
      <w:r>
        <w:rPr>
          <w:b/>
        </w:rPr>
        <w:t>Study Power and Repeated-Measures Simulation</w:t>
      </w:r>
      <w:r>
        <w:tab/>
        <w:t>R | TrialSize | lme4</w:t>
      </w:r>
    </w:p>
    <w:p>
      <w:pPr>
        <w:pStyle w:val="ResumeBullet"/>
      </w:pPr>
      <w:r>
        <w:t>•  Built sample-size calculations and configurable simulations to evaluate paired comparisons, participant effects, and missingness assumptions before data collection.</w:t>
      </w:r>
    </w:p>
    <w:p>
      <w:pPr>
        <w:pStyle w:val="ResumeBullet"/>
      </w:pPr>
      <w:r>
        <w:t>•  Used endpoint-specific non-inferiority margins and mixed-model evaluation loops to compare planned study designs under stated assumptions.</w:t>
      </w:r>
    </w:p>
    <w:p>
      <w:pPr>
        <w:pStyle w:val="ResumeEntry"/>
        <w:tabs>
          <w:tab w:pos="9936" w:val="right"/>
        </w:tabs>
      </w:pPr>
      <w:r>
        <w:rPr>
          <w:b/>
        </w:rPr>
        <w:t>Inflight Rest Scheme and Pre-Flight Nap Analysis</w:t>
      </w:r>
      <w:r>
        <w:tab/>
        <w:t>R | ggplot2 | effectsize</w:t>
      </w:r>
    </w:p>
    <w:p>
      <w:pPr>
        <w:pStyle w:val="ResumeBullet"/>
      </w:pPr>
      <w:r>
        <w:t>•  Compared cognitive performance, fatigue, sleepiness, and sleep measures across rest schedules and pre-flight nap groups on four routes.</w:t>
      </w:r>
    </w:p>
    <w:p>
      <w:pPr>
        <w:pStyle w:val="ResumeBullet"/>
      </w:pPr>
      <w:r>
        <w:t>•  Produced subgroup counts, timepoint visualizations, and effect-size estimates to communicate observational patterns without implying causal effects.</w:t>
      </w:r>
    </w:p>
    <w:p>
      <w:pPr>
        <w:pStyle w:val="ResumeEntry"/>
        <w:tabs>
          <w:tab w:pos="9936" w:val="right"/>
        </w:tabs>
      </w:pPr>
      <w:r>
        <w:rPr>
          <w:b/>
        </w:rPr>
        <w:t>Pilot Metrics and Excel Reporting Automation</w:t>
      </w:r>
      <w:r>
        <w:tab/>
        <w:t>R | openxlsx | Excel</w:t>
      </w:r>
    </w:p>
    <w:p>
      <w:pPr>
        <w:pStyle w:val="ResumeBullet"/>
      </w:pPr>
      <w:r>
        <w:t>•  Integrated master tracking records with completeness rules to generate route-by-month pilot metrics and formatted Excel research summaries.</w:t>
      </w:r>
    </w:p>
    <w:p>
      <w:pPr>
        <w:pStyle w:val="ResumeBullet"/>
      </w:pPr>
      <w:r>
        <w:t>•  Maintained modular reporting scripts for program-specific record structures, preserving clear definitions of complete and incomplete study observations.</w:t>
      </w:r>
    </w:p>
    <w:p>
      <w:pPr>
        <w:pStyle w:val="ResumeSection"/>
      </w:pPr>
      <w:r>
        <w:t>EDUCATION</w:t>
      </w:r>
    </w:p>
    <w:p>
      <w:pPr>
        <w:pStyle w:val="ResumeEntry"/>
        <w:tabs>
          <w:tab w:pos="9936" w:val="right"/>
        </w:tabs>
      </w:pPr>
      <w:r>
        <w:rPr>
          <w:b/>
        </w:rPr>
        <w:t>Master of Science in Statistical Science, University of Idaho</w:t>
      </w:r>
      <w:r>
        <w:tab/>
        <w:t>Dec 2023</w:t>
      </w:r>
    </w:p>
    <w:p>
      <w:pPr>
        <w:keepNext/>
        <w:spacing w:after="40"/>
      </w:pPr>
      <w:r>
        <w:t>Moscow, ID | GPA 3.90/4.00</w:t>
      </w:r>
    </w:p>
    <w:p>
      <w:pPr>
        <w:pStyle w:val="ResumeEntry"/>
        <w:tabs>
          <w:tab w:pos="9936" w:val="right"/>
        </w:tabs>
      </w:pPr>
      <w:r>
        <w:rPr>
          <w:b/>
        </w:rPr>
        <w:t>Master of Science in Pure Mathematics, Savitribai Phule Pune University</w:t>
      </w:r>
      <w:r>
        <w:tab/>
        <w:t>Jul 2016</w:t>
      </w:r>
    </w:p>
    <w:p>
      <w:pPr>
        <w:keepNext/>
        <w:spacing w:after="40"/>
      </w:pPr>
      <w:r>
        <w:t>Pune, India | GPA 3.82/4.00</w:t>
      </w:r>
    </w:p>
    <w:p>
      <w:pPr>
        <w:pStyle w:val="ResumeEntry"/>
        <w:tabs>
          <w:tab w:pos="9936" w:val="right"/>
        </w:tabs>
      </w:pPr>
      <w:r>
        <w:rPr>
          <w:b/>
        </w:rPr>
        <w:t>Bachelor of Science in Mathematics, Punyashlok Ahilyadevi Holkar Solapur University</w:t>
      </w:r>
      <w:r>
        <w:tab/>
        <w:t>May 2014</w:t>
      </w:r>
    </w:p>
    <w:p>
      <w:pPr>
        <w:keepNext/>
        <w:spacing w:after="40"/>
      </w:pPr>
      <w:r>
        <w:t>Solapur, India | GPA 3.74/4.00</w:t>
      </w:r>
    </w:p>
    <w:p>
      <w:pPr>
        <w:pStyle w:val="ResumeSection"/>
      </w:pPr>
      <w:r>
        <w:t>CERTIFICATIONS</w:t>
      </w:r>
    </w:p>
    <w:p>
      <w:pPr>
        <w:spacing w:after="40"/>
      </w:pPr>
      <w:r>
        <w:t>Survival Analysis in R | DataCamp | May 2025</w:t>
      </w:r>
    </w:p>
    <w:p>
      <w:pPr>
        <w:spacing w:after="40"/>
      </w:pPr>
      <w:r>
        <w:t>SQL for Data Science | University of California, Davis | Aug 2023</w:t>
      </w:r>
    </w:p>
    <w:p>
      <w:pPr>
        <w:spacing w:after="40"/>
      </w:pPr>
      <w:r>
        <w:t>Intermediate Python | DataCamp | Jun 2026</w:t>
      </w:r>
    </w:p>
    <w:p>
      <w:pPr>
        <w:spacing w:after="40"/>
      </w:pPr>
      <w:r>
        <w:t>Joining Data with pandas | DataCamp | Jun 2026</w:t>
      </w:r>
    </w:p>
    <w:p>
      <w:pPr>
        <w:spacing w:after="40"/>
      </w:pPr>
      <w:r>
        <w:t>Data Visualization with Python | Coursera | Feb 2023</w:t>
      </w:r>
    </w:p>
    <w:sectPr w:rsidR="00FC693F" w:rsidRPr="0006063C" w:rsidSect="00034616">
      <w:pgSz w:w="12240" w:h="15840"/>
      <w:pgMar w:top="835" w:right="979" w:bottom="835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4" w:lineRule="auto" w:after="0"/>
    </w:pPr>
    <w:rPr>
      <w:rFonts w:ascii="Arial" w:hAnsi="Arial"/>
      <w:color w:val="000000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sumeSection">
    <w:name w:val="Resume Section"/>
    <w:basedOn w:val="Normal"/>
    <w:pPr>
      <w:keepNext/>
      <w:spacing w:before="160" w:after="60"/>
    </w:pPr>
    <w:rPr>
      <w:rFonts w:ascii="Arial" w:hAnsi="Arial"/>
      <w:b/>
      <w:color w:val="000000"/>
      <w:sz w:val="20"/>
    </w:rPr>
  </w:style>
  <w:style w:type="paragraph" w:customStyle="1" w:styleId="ResumeEntry">
    <w:name w:val="Resume Entry"/>
    <w:basedOn w:val="Normal"/>
    <w:pPr>
      <w:keepNext/>
      <w:spacing w:before="100" w:after="20"/>
    </w:pPr>
    <w:rPr>
      <w:b/>
    </w:rPr>
  </w:style>
  <w:style w:type="paragraph" w:customStyle="1" w:styleId="ResumeBullet">
    <w:name w:val="Resume Bullet"/>
    <w:basedOn w:val="Normal"/>
    <w:pPr>
      <w:spacing w:after="40"/>
      <w:ind w:left="259" w:hanging="173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raeeb.de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